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Running into Errors? Here’s How QuickBooks Enterprise Support Can Save the Day</w:t>
      </w:r>
    </w:p>
    <w:p>
      <w:pPr>
        <w:pStyle w:val="BodyText"/>
        <w:rPr/>
      </w:pPr>
      <w:r>
        <w:rPr/>
        <w:br/>
      </w:r>
    </w:p>
    <w:p>
      <w:pPr>
        <w:pStyle w:val="BodyText"/>
        <w:rPr/>
      </w:pPr>
      <w:r>
        <w:rPr/>
      </w:r>
    </w:p>
    <w:p>
      <w:pPr>
        <w:pStyle w:val="PreformattedText"/>
        <w:bidi w:val="0"/>
        <w:jc w:val="left"/>
        <w:rPr>
          <w:b/>
          <w:bCs/>
          <w:sz w:val="40"/>
          <w:szCs w:val="40"/>
        </w:rPr>
      </w:pPr>
      <w:r>
        <w:rPr>
          <w:b/>
          <w:bCs/>
          <w:sz w:val="40"/>
          <w:szCs w:val="40"/>
        </w:rPr>
      </w:r>
    </w:p>
    <w:p>
      <w:pPr>
        <w:pStyle w:val="BodyText"/>
        <w:widowControl/>
        <w:spacing w:before="0" w:after="150"/>
        <w:ind w:hanging="0" w:left="0" w:right="0"/>
        <w:jc w:val="left"/>
        <w:rPr/>
      </w:pPr>
      <w:bookmarkStart w:id="0" w:name="docs-internal-guid-b2f66039-7fff-4b6b-4d"/>
      <w:bookmarkEnd w:id="0"/>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8"/>
          <w:szCs w:val="28"/>
        </w:rPr>
        <w:t>In today’s fast-moving business world, even a minor software hiccup can disrupt workflows, delay financial reporting, and affect customer relationships. For small to medium-sized enterprises (SMEs) using QuickBooks Enterprise, efficiency and accuracy are key. But what happens when you encounter technical issues or frustrating errors that halt your operations? That’s when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8"/>
            <w:szCs w:val="28"/>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8"/>
          <w:szCs w:val="28"/>
        </w:rPr>
        <w:t> becomes your most valuable resource.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This article explores how QuickBooks Enterprise Support can quickly resolve problems, protect your data, and keep your business on track—saving you time, money, and stress.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The Reality of QuickBooks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Even though QuickBooks Enterprise is designed for high performance and advanced features, errors are inevitable. Some of the most common issues SMEs face include: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Error H202 (network connection issue in multi-user mode)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6000 series errors (problems opening or accessing company files)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Payroll miscalculations or tax filing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System crashes or data corruption during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Incorrect user permissions or login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When these problems occur, they don’t just slow you down—they can cause billing delays, payroll mistakes, or even data loss. That's why having immediate access to the QuickBooks Enterprise Support Number is critical for fast resolution.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How QuickBooks Enterprise Support Helps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The moment you run into a problem, QuickBooks support is there to help. Here’s how the service saves the day for SMEs:</w:t>
      </w:r>
    </w:p>
    <w:p>
      <w:pPr>
        <w:pStyle w:val="BodyText"/>
        <w:widowControl/>
        <w:numPr>
          <w:ilvl w:val="0"/>
          <w:numId w:val="1"/>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Instant Expert Help When You Need It Most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QuickBooks support professionals are trained to handle everything from simple bugs to complex, multi-layered issues. When you call the QuickBooks Enterprise Support Number, you're connected to specialists who can quickly assess and fix the problem—reducing your downtime significantly.</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Remote Troubleshooting and System Fixes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In many cases, support agents can remotely access your system (with your permission) and fix the problem directly. Whether it's a data file that won’t open or a payroll module that isn’t calculating correctly, they can resolve it while you watch—often in minutes.</w:t>
      </w:r>
    </w:p>
    <w:p>
      <w:pPr>
        <w:pStyle w:val="BodyText"/>
        <w:widowControl/>
        <w:numPr>
          <w:ilvl w:val="0"/>
          <w:numId w:val="3"/>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Error Code Diagnosis and Repair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If you're dealing with persistent error codes (like 6000-series or C-series errors), support technicians will walk you through the solution step-by-step. Their deep understanding of QuickBooks internals ensures they can identify the root cause and apply the correct fix—something that may not be possible with generic online advice.</w:t>
      </w:r>
    </w:p>
    <w:p>
      <w:pPr>
        <w:pStyle w:val="BodyText"/>
        <w:widowControl/>
        <w:numPr>
          <w:ilvl w:val="0"/>
          <w:numId w:val="4"/>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Data Protection and Backup Assistance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Running into errors can sometimes risk data corruption. QuickBooks support will guide you on how to create secure backups, restore lost files, and implement safeguards to avoid future problems. This peace of mind is priceless when you’re dealing with sensitive financial records.</w:t>
      </w:r>
    </w:p>
    <w:p>
      <w:pPr>
        <w:pStyle w:val="BodyText"/>
        <w:widowControl/>
        <w:numPr>
          <w:ilvl w:val="0"/>
          <w:numId w:val="5"/>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Ongoing Optimization Tips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Beyond solving immediate problems, QuickBooks support can help you optimize your setup. From customizing reports to recommending better inventory practices, they offer proactive advice to prevent future issues and boost efficiency.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Real-World Scenario: A Costly Error Resolved</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Imagine this: A growing retail SME was preparing quarterly reports when the system suddenly froze and displayed a 6000-series error. The accounting team couldn't access the company file, halting all financial operations. Instead of panicking, they called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Within 20 minutes, a certified technician remotely accessed their system, identified a damaged network file, repaired it, and restored full access—saving hours of work and preventing missed reporting deadlines.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When Should You Call QuickBooks Enterprise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You should reach out immediately if you experience: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Frequent crashes or software freezing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Inability to open or access company files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Payroll processing issues or tax calculation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Slow system performance in multi-user environments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Data syncing or integration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Any error codes preventing normal use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Even if the issue seems small, early support can prevent bigger problems from developing.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How to Reach QuickBooks Enterprise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For immediate assistance, calling the QuickBooks Enterprise Support Number is the most effective method. Be prepared with the following: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Your license number and version details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A brief description of the error or issueAny error codes or screenshots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Admin login credentials (for system changes)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This ensures a smoother experience and faster problem resolution.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Conclusion: Why Every SME Should Keep the QuickBooks Enterprise Support Number Handy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In conclusion, software errors can strike at any time—but they don’t have to derail your business. With access to the QuickBooks Enterprise Support Number, you gain a lifeline to trained professionals who can fix problems fast, protect your data, and keep your operations running smoothly.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8"/>
          <w:szCs w:val="28"/>
        </w:rPr>
      </w:pPr>
      <w:r>
        <w:rPr>
          <w:rFonts w:ascii="Raleway;Helvetica;Arial;sans-serif" w:hAnsi="Raleway;Helvetica;Arial;sans-serif"/>
          <w:b w:val="false"/>
          <w:bCs w:val="false"/>
          <w:i w:val="false"/>
          <w:caps w:val="false"/>
          <w:smallCaps w:val="false"/>
          <w:color w:val="000000"/>
          <w:spacing w:val="0"/>
          <w:sz w:val="28"/>
          <w:szCs w:val="28"/>
        </w:rPr>
        <w:t>For SMEs relying on QuickBooks Enterprise, having expert support on standby isn’t just helpful—it’s essential. Whether you’re facing minor glitches or major technical failures, QuickBooks Enterprise Support is your key to staying productive and focused on growth.</w:t>
      </w:r>
    </w:p>
    <w:p>
      <w:pPr>
        <w:pStyle w:val="BodyText"/>
        <w:widowControl/>
        <w:spacing w:before="0" w:after="150"/>
        <w:ind w:hanging="0" w:left="0" w:right="0"/>
        <w:jc w:val="left"/>
        <w:rPr/>
      </w:pPr>
      <w:bookmarkStart w:id="1" w:name="docs-internal-guid-a6e0fdc2-7fff-a3c2-b7"/>
      <w:bookmarkEnd w:id="1"/>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spacing w:before="0" w:after="150"/>
        <w:ind w:hanging="0" w:left="0" w:right="0"/>
        <w:rPr>
          <w:rFonts w:ascii="Raleway;Helvetica;Arial;sans-serif" w:hAnsi="Raleway;Helvetica;Arial;sans-serif"/>
          <w:i w:val="false"/>
          <w:i w:val="false"/>
          <w:caps w:val="false"/>
          <w:smallCaps w:val="false"/>
          <w:spacing w:val="0"/>
        </w:rPr>
      </w:pPr>
      <w:r>
        <w:rPr>
          <w:rFonts w:ascii="Raleway;Helvetica;Arial;sans-serif" w:hAnsi="Raleway;Helvetica;Arial;sans-serif"/>
          <w:i w:val="false"/>
          <w:caps w:val="false"/>
          <w:smallCaps w:val="false"/>
          <w:spacing w:val="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2"/>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4"/>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5"/>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LibreOffice/24.2.7.2$Linux_X86_64 LibreOffice_project/420$Build-2</Application>
  <AppVersion>15.0000</AppVersion>
  <Pages>4</Pages>
  <Words>784</Words>
  <Characters>4596</Characters>
  <CharactersWithSpaces>5323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2025-07-24T01:41:53Z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